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03F7" w:rsidRPr="00FB6A74" w:rsidRDefault="00D0542C" w:rsidP="009A0F58">
      <w:pPr>
        <w:ind w:right="-284"/>
        <w:rPr>
          <w:b/>
          <w:bCs/>
          <w:sz w:val="18"/>
          <w:szCs w:val="18"/>
        </w:rPr>
      </w:pPr>
      <w:r w:rsidRPr="00FB6A74">
        <w:rPr>
          <w:b/>
          <w:bCs/>
        </w:rPr>
        <w:fldChar w:fldCharType="begin"/>
      </w:r>
      <w:r w:rsidRPr="00FB6A74">
        <w:rPr>
          <w:b/>
          <w:bCs/>
        </w:rPr>
        <w:instrText>HYPERLINK "https://www.netzausbau.de/SharedDocs/Downloads/DE/Vorhaben/BBPlG/05/C2/Bekanntmachung_NABEG22.pdf?__blob=publicationFile" \h</w:instrText>
      </w:r>
      <w:r w:rsidRPr="00FB6A74">
        <w:rPr>
          <w:b/>
          <w:bCs/>
        </w:rPr>
        <w:fldChar w:fldCharType="separate"/>
      </w:r>
      <w:r w:rsidRPr="00FB6A74">
        <w:rPr>
          <w:rFonts w:ascii="Arial" w:eastAsia="Arial" w:hAnsi="Arial" w:cs="Arial"/>
          <w:b/>
          <w:bCs/>
        </w:rPr>
        <w:t>Anhörungsverfahren gemäß § 22 NABEG für die Vorhaben 5 und 5a, jeweils Abschnitt C2 </w:t>
      </w:r>
      <w:r w:rsidRPr="00FB6A74">
        <w:rPr>
          <w:rFonts w:ascii="Arial" w:eastAsia="Arial" w:hAnsi="Arial" w:cs="Arial"/>
          <w:b/>
          <w:bCs/>
        </w:rPr>
        <w:fldChar w:fldCharType="end"/>
      </w:r>
    </w:p>
    <w:p w14:paraId="5CDC50F6" w14:textId="77777777" w:rsidR="009A0F58" w:rsidRDefault="00D0542C" w:rsidP="009A0F58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9A0F58">
        <w:rPr>
          <w:rFonts w:ascii="Arial" w:eastAsia="Times New Roman" w:hAnsi="Arial" w:cs="Arial"/>
          <w:sz w:val="24"/>
          <w:szCs w:val="24"/>
        </w:rPr>
        <w:t xml:space="preserve">Der Einwender erlaubt sich </w:t>
      </w:r>
      <w:r w:rsidRPr="009A0F58">
        <w:rPr>
          <w:rFonts w:ascii="Arial" w:eastAsia="Times New Roman" w:hAnsi="Arial" w:cs="Arial"/>
          <w:sz w:val="24"/>
          <w:szCs w:val="24"/>
        </w:rPr>
        <w:t>vorab festzustellen, dass er die grundsätzliche</w:t>
      </w:r>
      <w:r w:rsidR="009A0F58">
        <w:rPr>
          <w:rFonts w:ascii="Arial" w:eastAsia="Times New Roman" w:hAnsi="Arial" w:cs="Arial"/>
          <w:sz w:val="24"/>
          <w:szCs w:val="24"/>
        </w:rPr>
        <w:t xml:space="preserve"> </w:t>
      </w:r>
      <w:r w:rsidRPr="009A0F58">
        <w:rPr>
          <w:rFonts w:ascii="Arial" w:eastAsia="Times New Roman" w:hAnsi="Arial" w:cs="Arial"/>
          <w:sz w:val="24"/>
          <w:szCs w:val="24"/>
        </w:rPr>
        <w:t xml:space="preserve">Annahme der Vorhabenträgerin, es handle sich um ein dem Klimaschutz und dem </w:t>
      </w:r>
      <w:r w:rsidR="009A0F58">
        <w:rPr>
          <w:rFonts w:ascii="Arial" w:eastAsia="Times New Roman" w:hAnsi="Arial" w:cs="Arial"/>
          <w:sz w:val="24"/>
          <w:szCs w:val="24"/>
        </w:rPr>
        <w:t>U</w:t>
      </w:r>
      <w:r w:rsidRPr="009A0F58">
        <w:rPr>
          <w:rFonts w:ascii="Arial" w:eastAsia="Times New Roman" w:hAnsi="Arial" w:cs="Arial"/>
          <w:sz w:val="24"/>
          <w:szCs w:val="24"/>
        </w:rPr>
        <w:t>mweltschutz dienendes nachhaltiges Projekt, ausdrücklich zurückweist. Die Leitung dient wegen der Anbindung des Stromnetzes an die</w:t>
      </w:r>
      <w:r w:rsidR="00FB6A74" w:rsidRPr="009A0F58">
        <w:rPr>
          <w:rFonts w:ascii="Arial" w:eastAsia="Times New Roman" w:hAnsi="Arial" w:cs="Arial"/>
          <w:sz w:val="24"/>
          <w:szCs w:val="24"/>
        </w:rPr>
        <w:t xml:space="preserve"> </w:t>
      </w:r>
      <w:r w:rsidRPr="009A0F58">
        <w:rPr>
          <w:rFonts w:ascii="Arial" w:eastAsia="Times New Roman" w:hAnsi="Arial" w:cs="Arial"/>
          <w:sz w:val="24"/>
          <w:szCs w:val="24"/>
        </w:rPr>
        <w:t>Nachbarländer zu wesentlichen Anteilen dem Transport von klimaschädliche Kohlestrom oder Atomstrom.</w:t>
      </w:r>
      <w:r w:rsidR="009A0F58">
        <w:rPr>
          <w:rFonts w:ascii="Arial" w:eastAsia="Times New Roman" w:hAnsi="Arial" w:cs="Arial"/>
          <w:sz w:val="24"/>
          <w:szCs w:val="24"/>
        </w:rPr>
        <w:t xml:space="preserve"> </w:t>
      </w:r>
      <w:r w:rsidRPr="009A0F58">
        <w:rPr>
          <w:rFonts w:ascii="Arial" w:eastAsia="Times New Roman" w:hAnsi="Arial" w:cs="Arial"/>
          <w:sz w:val="24"/>
          <w:szCs w:val="24"/>
        </w:rPr>
        <w:t>Eine für den Klimaschutz positive Wirkung geht von dem Vorhaben somit evident nicht</w:t>
      </w:r>
      <w:r w:rsidR="009A0F58">
        <w:rPr>
          <w:rFonts w:ascii="Arial" w:eastAsia="Times New Roman" w:hAnsi="Arial" w:cs="Arial"/>
          <w:sz w:val="24"/>
          <w:szCs w:val="24"/>
        </w:rPr>
        <w:t xml:space="preserve"> </w:t>
      </w:r>
      <w:r w:rsidRPr="009A0F58">
        <w:rPr>
          <w:rFonts w:ascii="Arial" w:eastAsia="Times New Roman" w:hAnsi="Arial" w:cs="Arial"/>
          <w:sz w:val="24"/>
          <w:szCs w:val="24"/>
        </w:rPr>
        <w:t>aus. Der Einwender hält es für das Gelingen der Energiewende – welche au</w:t>
      </w:r>
      <w:r w:rsidRPr="009A0F58">
        <w:rPr>
          <w:rFonts w:ascii="Arial" w:eastAsia="Times New Roman" w:hAnsi="Arial" w:cs="Arial"/>
          <w:sz w:val="24"/>
          <w:szCs w:val="24"/>
        </w:rPr>
        <w:t>sdrücklich</w:t>
      </w:r>
      <w:r w:rsidR="009A0F58">
        <w:rPr>
          <w:rFonts w:ascii="Arial" w:eastAsia="Times New Roman" w:hAnsi="Arial" w:cs="Arial"/>
          <w:sz w:val="24"/>
          <w:szCs w:val="24"/>
        </w:rPr>
        <w:t xml:space="preserve"> </w:t>
      </w:r>
      <w:r w:rsidRPr="009A0F58">
        <w:rPr>
          <w:rFonts w:ascii="Arial" w:eastAsia="Times New Roman" w:hAnsi="Arial" w:cs="Arial"/>
          <w:sz w:val="24"/>
          <w:szCs w:val="24"/>
        </w:rPr>
        <w:t>unterstützt wird – vielmehr für kontraproduktiv und wendet sich insoweit gerade aus Gründen</w:t>
      </w:r>
      <w:r w:rsidR="009A0F58">
        <w:rPr>
          <w:rFonts w:ascii="Arial" w:eastAsia="Times New Roman" w:hAnsi="Arial" w:cs="Arial"/>
          <w:sz w:val="24"/>
          <w:szCs w:val="24"/>
        </w:rPr>
        <w:t xml:space="preserve"> </w:t>
      </w:r>
      <w:r w:rsidRPr="009A0F58">
        <w:rPr>
          <w:rFonts w:ascii="Arial" w:eastAsia="Times New Roman" w:hAnsi="Arial" w:cs="Arial"/>
          <w:sz w:val="24"/>
          <w:szCs w:val="24"/>
        </w:rPr>
        <w:t>des Klima- und Umweltschutzes gegen das beantragte Vorhaben, insbesondere in seiner</w:t>
      </w:r>
      <w:r w:rsidR="009A0F58">
        <w:rPr>
          <w:rFonts w:ascii="Arial" w:eastAsia="Times New Roman" w:hAnsi="Arial" w:cs="Arial"/>
          <w:sz w:val="24"/>
          <w:szCs w:val="24"/>
        </w:rPr>
        <w:t xml:space="preserve"> k</w:t>
      </w:r>
      <w:r w:rsidRPr="009A0F58">
        <w:rPr>
          <w:rFonts w:ascii="Arial" w:eastAsia="Times New Roman" w:hAnsi="Arial" w:cs="Arial"/>
          <w:sz w:val="24"/>
          <w:szCs w:val="24"/>
        </w:rPr>
        <w:t xml:space="preserve">onkreten Ausgestaltung und der bislang vorgenommenen </w:t>
      </w:r>
      <w:proofErr w:type="spellStart"/>
      <w:r w:rsidRPr="009A0F58">
        <w:rPr>
          <w:rFonts w:ascii="Arial" w:eastAsia="Times New Roman" w:hAnsi="Arial" w:cs="Arial"/>
          <w:sz w:val="24"/>
          <w:szCs w:val="24"/>
        </w:rPr>
        <w:t>Verfahrensweise</w:t>
      </w:r>
      <w:r w:rsidRPr="009A0F58">
        <w:rPr>
          <w:rFonts w:ascii="Arial" w:eastAsia="Times New Roman" w:hAnsi="Arial" w:cs="Arial"/>
          <w:sz w:val="24"/>
          <w:szCs w:val="24"/>
        </w:rPr>
        <w:t>.</w:t>
      </w:r>
      <w:proofErr w:type="spellEnd"/>
    </w:p>
    <w:p w14:paraId="0000000D" w14:textId="506ACC19" w:rsidR="008703F7" w:rsidRPr="009A0F58" w:rsidRDefault="00D0542C" w:rsidP="00735923">
      <w:pPr>
        <w:spacing w:after="0"/>
        <w:rPr>
          <w:rFonts w:ascii="Arial" w:eastAsia="Times New Roman" w:hAnsi="Arial" w:cs="Arial"/>
          <w:sz w:val="24"/>
          <w:szCs w:val="24"/>
        </w:rPr>
      </w:pPr>
      <w:r w:rsidRPr="009A0F58">
        <w:rPr>
          <w:rFonts w:ascii="Arial" w:eastAsia="Times New Roman" w:hAnsi="Arial" w:cs="Arial"/>
          <w:sz w:val="24"/>
          <w:szCs w:val="24"/>
        </w:rPr>
        <w:t>Aufgrund der Tatsache, dass der Vorhabenträger auch die grenzüberschreitenden Anlagen (</w:t>
      </w:r>
      <w:proofErr w:type="spellStart"/>
      <w:r w:rsidRPr="009A0F58">
        <w:rPr>
          <w:rFonts w:ascii="Arial" w:eastAsia="Times New Roman" w:hAnsi="Arial" w:cs="Arial"/>
          <w:sz w:val="24"/>
          <w:szCs w:val="24"/>
        </w:rPr>
        <w:t>Interkonnektoren</w:t>
      </w:r>
      <w:proofErr w:type="spellEnd"/>
      <w:r w:rsidRPr="009A0F58">
        <w:rPr>
          <w:rFonts w:ascii="Arial" w:eastAsia="Times New Roman" w:hAnsi="Arial" w:cs="Arial"/>
          <w:sz w:val="24"/>
          <w:szCs w:val="24"/>
        </w:rPr>
        <w:t>) baut, ist der Sinn des Südostlinks als Stromhandelstrasse definiert.</w:t>
      </w:r>
      <w:r w:rsidR="00735923">
        <w:rPr>
          <w:rFonts w:ascii="Arial" w:eastAsia="Times New Roman" w:hAnsi="Arial" w:cs="Arial"/>
          <w:sz w:val="24"/>
          <w:szCs w:val="24"/>
        </w:rPr>
        <w:t xml:space="preserve"> </w:t>
      </w:r>
      <w:r w:rsidRPr="009A0F58">
        <w:rPr>
          <w:rFonts w:ascii="Arial" w:eastAsia="Times New Roman" w:hAnsi="Arial" w:cs="Arial"/>
          <w:sz w:val="24"/>
          <w:szCs w:val="24"/>
        </w:rPr>
        <w:t>Gerade im Nordostbayerischen Raum wirkt diese Tatsache als Farce, zumal an der T</w:t>
      </w:r>
      <w:r w:rsidRPr="009A0F58">
        <w:rPr>
          <w:rFonts w:ascii="Arial" w:eastAsia="Times New Roman" w:hAnsi="Arial" w:cs="Arial"/>
          <w:sz w:val="24"/>
          <w:szCs w:val="24"/>
        </w:rPr>
        <w:t xml:space="preserve">hüringer Strombrücke (Redwitz) 9,2 GW als Versorgungsleistung (Wechselspannung) für diesen Raum anliegt. </w:t>
      </w:r>
    </w:p>
    <w:p w14:paraId="0000000F" w14:textId="520066F0" w:rsidR="008703F7" w:rsidRDefault="00D0542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A0F58">
        <w:rPr>
          <w:rFonts w:ascii="Arial" w:eastAsia="Times New Roman" w:hAnsi="Arial" w:cs="Arial"/>
          <w:sz w:val="24"/>
          <w:szCs w:val="24"/>
        </w:rPr>
        <w:t>Energieexperten be</w:t>
      </w:r>
      <w:r w:rsidR="009A0F58">
        <w:rPr>
          <w:rFonts w:ascii="Arial" w:eastAsia="Times New Roman" w:hAnsi="Arial" w:cs="Arial"/>
          <w:sz w:val="24"/>
          <w:szCs w:val="24"/>
        </w:rPr>
        <w:t>z</w:t>
      </w:r>
      <w:r w:rsidRPr="009A0F58">
        <w:rPr>
          <w:rFonts w:ascii="Arial" w:eastAsia="Times New Roman" w:hAnsi="Arial" w:cs="Arial"/>
          <w:sz w:val="24"/>
          <w:szCs w:val="24"/>
        </w:rPr>
        <w:t xml:space="preserve">weifeln den über den Netzentwicklungsplan errechneten Bedarf aufs </w:t>
      </w:r>
      <w:r w:rsidRPr="009A0F58">
        <w:rPr>
          <w:rFonts w:ascii="Arial" w:eastAsia="Times New Roman" w:hAnsi="Arial" w:cs="Arial"/>
          <w:sz w:val="24"/>
          <w:szCs w:val="24"/>
        </w:rPr>
        <w:t>Schärfste</w:t>
      </w:r>
      <w:r w:rsidRPr="009A0F58">
        <w:rPr>
          <w:rFonts w:ascii="Arial" w:eastAsia="Times New Roman" w:hAnsi="Arial" w:cs="Arial"/>
          <w:sz w:val="24"/>
          <w:szCs w:val="24"/>
        </w:rPr>
        <w:t>, da die Quellen des Planungsmodells, einer Simulation, n</w:t>
      </w:r>
      <w:r w:rsidRPr="009A0F58">
        <w:rPr>
          <w:rFonts w:ascii="Arial" w:eastAsia="Times New Roman" w:hAnsi="Arial" w:cs="Arial"/>
          <w:sz w:val="24"/>
          <w:szCs w:val="24"/>
        </w:rPr>
        <w:t xml:space="preserve">icht öffentlich zugänglich sind. Allein eine Spitzenkappung um 3 % würde den Bedarf der </w:t>
      </w:r>
      <w:r w:rsidR="009A0F58">
        <w:rPr>
          <w:rFonts w:ascii="Arial" w:eastAsia="Times New Roman" w:hAnsi="Arial" w:cs="Arial"/>
          <w:sz w:val="24"/>
          <w:szCs w:val="24"/>
        </w:rPr>
        <w:t>N</w:t>
      </w:r>
      <w:r w:rsidRPr="009A0F58">
        <w:rPr>
          <w:rFonts w:ascii="Arial" w:eastAsia="Times New Roman" w:hAnsi="Arial" w:cs="Arial"/>
          <w:sz w:val="24"/>
          <w:szCs w:val="24"/>
        </w:rPr>
        <w:t xml:space="preserve">etzelemente halbieren. </w:t>
      </w:r>
      <w:r w:rsidRPr="009A0F58">
        <w:rPr>
          <w:rFonts w:ascii="Arial" w:eastAsia="Times New Roman" w:hAnsi="Arial" w:cs="Arial"/>
          <w:sz w:val="24"/>
          <w:szCs w:val="24"/>
        </w:rPr>
        <w:t>Die derzeitige Haushaltslage Deutschlands erfordert eine stringente Finanzplanung. Bei diesem Vorhaben gibt es keine Kosten/ Nutzenrechnung. Di</w:t>
      </w:r>
      <w:r w:rsidRPr="009A0F58">
        <w:rPr>
          <w:rFonts w:ascii="Arial" w:eastAsia="Times New Roman" w:hAnsi="Arial" w:cs="Arial"/>
          <w:sz w:val="24"/>
          <w:szCs w:val="24"/>
        </w:rPr>
        <w:t xml:space="preserve">e Baukosten werden rigoros über die Netzgebühren den Stromnutzern übertragen, d.h. für den Vorhabensträger gibt es einen Freibrief für Geldverschwendung. </w:t>
      </w:r>
    </w:p>
    <w:p w14:paraId="7479DECD" w14:textId="77777777" w:rsidR="009A0F58" w:rsidRPr="00735923" w:rsidRDefault="009A0F58">
      <w:pPr>
        <w:spacing w:after="0"/>
        <w:rPr>
          <w:rFonts w:ascii="Arial" w:eastAsia="Times New Roman" w:hAnsi="Arial" w:cs="Arial"/>
          <w:sz w:val="16"/>
          <w:szCs w:val="16"/>
        </w:rPr>
      </w:pPr>
    </w:p>
    <w:p w14:paraId="00000010" w14:textId="1CF2CEBA" w:rsidR="008703F7" w:rsidRPr="009A0F58" w:rsidRDefault="00D0542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A0F58">
        <w:rPr>
          <w:rFonts w:ascii="Arial" w:eastAsia="Times New Roman" w:hAnsi="Arial" w:cs="Arial"/>
          <w:sz w:val="24"/>
          <w:szCs w:val="24"/>
        </w:rPr>
        <w:t>Die in vielen Anhörungsveranstaltungen kritisierte Erwärmung und magnetische Strahlung (Feldstärke) k</w:t>
      </w:r>
      <w:r w:rsidRPr="009A0F58">
        <w:rPr>
          <w:rFonts w:ascii="Arial" w:eastAsia="Times New Roman" w:hAnsi="Arial" w:cs="Arial"/>
          <w:sz w:val="24"/>
          <w:szCs w:val="24"/>
        </w:rPr>
        <w:t xml:space="preserve">onkretisiert sich in Ihrer Einschätzung zu den </w:t>
      </w:r>
      <w:r w:rsidRPr="009A0F58">
        <w:rPr>
          <w:rFonts w:ascii="Arial" w:eastAsia="Times New Roman" w:hAnsi="Arial" w:cs="Arial"/>
          <w:sz w:val="24"/>
          <w:szCs w:val="24"/>
        </w:rPr>
        <w:t>W</w:t>
      </w:r>
      <w:r w:rsidRPr="009A0F58">
        <w:rPr>
          <w:rFonts w:ascii="Arial" w:eastAsia="Times New Roman" w:hAnsi="Arial" w:cs="Arial"/>
          <w:sz w:val="24"/>
          <w:szCs w:val="24"/>
        </w:rPr>
        <w:t xml:space="preserve">ärmeleitfähigkeiten des Bodenmaterials. Bei Untertunnelungen wird eine Tiefe von 5 m u.a. für den Abstand zu einer kreuzenden Stromleitung gefordert (Aussage Torsten </w:t>
      </w:r>
      <w:proofErr w:type="spellStart"/>
      <w:r w:rsidRPr="009A0F58">
        <w:rPr>
          <w:rFonts w:ascii="Arial" w:eastAsia="Times New Roman" w:hAnsi="Arial" w:cs="Arial"/>
          <w:sz w:val="24"/>
          <w:szCs w:val="24"/>
        </w:rPr>
        <w:t>Grampp</w:t>
      </w:r>
      <w:proofErr w:type="spellEnd"/>
      <w:r w:rsidRPr="009A0F58">
        <w:rPr>
          <w:rFonts w:ascii="Arial" w:eastAsia="Times New Roman" w:hAnsi="Arial" w:cs="Arial"/>
          <w:sz w:val="24"/>
          <w:szCs w:val="24"/>
        </w:rPr>
        <w:t>, Teilprojektleiter TenneT v. 09.01.</w:t>
      </w:r>
      <w:r w:rsidRPr="009A0F58">
        <w:rPr>
          <w:rFonts w:ascii="Arial" w:eastAsia="Times New Roman" w:hAnsi="Arial" w:cs="Arial"/>
          <w:sz w:val="24"/>
          <w:szCs w:val="24"/>
        </w:rPr>
        <w:t xml:space="preserve">2024 in </w:t>
      </w:r>
      <w:proofErr w:type="spellStart"/>
      <w:r w:rsidRPr="009A0F58">
        <w:rPr>
          <w:rFonts w:ascii="Arial" w:eastAsia="Times New Roman" w:hAnsi="Arial" w:cs="Arial"/>
          <w:sz w:val="24"/>
          <w:szCs w:val="24"/>
        </w:rPr>
        <w:t>Störnstein</w:t>
      </w:r>
      <w:proofErr w:type="spellEnd"/>
      <w:r w:rsidRPr="009A0F58">
        <w:rPr>
          <w:rFonts w:ascii="Arial" w:eastAsia="Times New Roman" w:hAnsi="Arial" w:cs="Arial"/>
          <w:sz w:val="24"/>
          <w:szCs w:val="24"/>
        </w:rPr>
        <w:t>). Wenn die Doppelleitung mit einer Überdeckung von 1,3 m – 1,5 m keinerlei signifikante Strahlungswirkung hat, wieso muss dann dieser enorme Abstand eingehalten werden? Genauso lassen die Aussagen zur Wärmeentwicklung Schlimmstes befürch</w:t>
      </w:r>
      <w:r w:rsidRPr="009A0F58">
        <w:rPr>
          <w:rFonts w:ascii="Arial" w:eastAsia="Times New Roman" w:hAnsi="Arial" w:cs="Arial"/>
          <w:sz w:val="24"/>
          <w:szCs w:val="24"/>
        </w:rPr>
        <w:t xml:space="preserve">ten. Bei einer Untertunnelung muss nicht nur mindestens 5 m tief </w:t>
      </w:r>
      <w:r w:rsidR="007420D8" w:rsidRPr="009A0F58">
        <w:rPr>
          <w:rFonts w:ascii="Arial" w:eastAsia="Times New Roman" w:hAnsi="Arial" w:cs="Arial"/>
          <w:sz w:val="24"/>
          <w:szCs w:val="24"/>
        </w:rPr>
        <w:t>gebohrt</w:t>
      </w:r>
      <w:r w:rsidRPr="009A0F58">
        <w:rPr>
          <w:rFonts w:ascii="Arial" w:eastAsia="Times New Roman" w:hAnsi="Arial" w:cs="Arial"/>
          <w:sz w:val="24"/>
          <w:szCs w:val="24"/>
        </w:rPr>
        <w:t xml:space="preserve"> werden, sondern die Leitungen werden zusätzlich gespreizt und der Schutzstreifen erweitert sich von 16 m (offene Bauweise) auf 45 m aufgrund der befürchteten Hitzeentwicklung. Das hei</w:t>
      </w:r>
      <w:r w:rsidRPr="009A0F58">
        <w:rPr>
          <w:rFonts w:ascii="Arial" w:eastAsia="Times New Roman" w:hAnsi="Arial" w:cs="Arial"/>
          <w:sz w:val="24"/>
          <w:szCs w:val="24"/>
        </w:rPr>
        <w:t>ßt, dass unsere Voraussagen, einen 760 km – langen Todesstreifen für die Natur zu bekommen, wahr werden.</w:t>
      </w:r>
    </w:p>
    <w:p w14:paraId="00000011" w14:textId="77777777" w:rsidR="008703F7" w:rsidRPr="009A0F58" w:rsidRDefault="00D0542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A0F58">
        <w:rPr>
          <w:rFonts w:ascii="Arial" w:eastAsia="Times New Roman" w:hAnsi="Arial" w:cs="Arial"/>
          <w:sz w:val="24"/>
          <w:szCs w:val="24"/>
        </w:rPr>
        <w:t>Das Clean Energy Package der EU fordert mit der 70%-Regel die Durchleitung ins Ausland. Für die Vorhaben 5 und 5a bleiben dabei noch 1,2 GW für die deu</w:t>
      </w:r>
      <w:r w:rsidRPr="009A0F58">
        <w:rPr>
          <w:rFonts w:ascii="Arial" w:eastAsia="Times New Roman" w:hAnsi="Arial" w:cs="Arial"/>
          <w:sz w:val="24"/>
          <w:szCs w:val="24"/>
        </w:rPr>
        <w:t>tschen Nutzer übrig. Für diese geringe Leistung wird ein Milliardenpaket geschnürt, unsere Wiesen, Äcker und Wälder zerstört und unsere Gesundheit beeinträchtigt.</w:t>
      </w:r>
    </w:p>
    <w:p w14:paraId="0BC5FE81" w14:textId="3D4658DF" w:rsidR="00FB6A74" w:rsidRPr="009A0F58" w:rsidRDefault="00D0542C">
      <w:pPr>
        <w:spacing w:after="0"/>
        <w:rPr>
          <w:rFonts w:ascii="Arial" w:eastAsia="Times New Roman" w:hAnsi="Arial" w:cs="Arial"/>
          <w:sz w:val="24"/>
          <w:szCs w:val="24"/>
        </w:rPr>
      </w:pPr>
      <w:r w:rsidRPr="009A0F58">
        <w:rPr>
          <w:rFonts w:ascii="Arial" w:eastAsia="Times New Roman" w:hAnsi="Arial" w:cs="Arial"/>
          <w:sz w:val="24"/>
          <w:szCs w:val="24"/>
        </w:rPr>
        <w:t>Ich stimme der Planfeststellung aus o.g. Gründen nicht zu und stelle fest, dass diese Milliar</w:t>
      </w:r>
      <w:r w:rsidRPr="009A0F58">
        <w:rPr>
          <w:rFonts w:ascii="Arial" w:eastAsia="Times New Roman" w:hAnsi="Arial" w:cs="Arial"/>
          <w:sz w:val="24"/>
          <w:szCs w:val="24"/>
        </w:rPr>
        <w:t>den in einem dezentralen System mit erneuerbaren Energien und entsprechenden Speichern wesentlich besser investiert wären und unsere Kommunen die Gebietshoheit über ihre Grundstücke zurückbekommen sollten.</w:t>
      </w:r>
    </w:p>
    <w:p w14:paraId="22ADDF60" w14:textId="77777777" w:rsidR="00FB6A74" w:rsidRPr="009A0F58" w:rsidRDefault="00FB6A7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65E9532" w14:textId="77777777" w:rsidR="00FB6A74" w:rsidRPr="009A0F58" w:rsidRDefault="00FB6A7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970E2E5" w14:textId="77777777" w:rsidR="00FB6A74" w:rsidRPr="009A0F58" w:rsidRDefault="00FB6A7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B58A6B5" w14:textId="0FBA841D" w:rsidR="00FB6A74" w:rsidRPr="009A0F58" w:rsidRDefault="00FB6A74">
      <w:pPr>
        <w:spacing w:after="0"/>
        <w:rPr>
          <w:rFonts w:ascii="Arial" w:eastAsia="Times New Roman" w:hAnsi="Arial" w:cs="Arial"/>
          <w:sz w:val="24"/>
          <w:szCs w:val="24"/>
        </w:rPr>
      </w:pPr>
      <w:r w:rsidRPr="009A0F58">
        <w:rPr>
          <w:rFonts w:ascii="Arial" w:eastAsia="Times New Roman" w:hAnsi="Arial" w:cs="Arial"/>
          <w:sz w:val="24"/>
          <w:szCs w:val="24"/>
        </w:rPr>
        <w:t>Datum, Unterschrift</w:t>
      </w:r>
    </w:p>
    <w:sectPr w:rsidR="00FB6A74" w:rsidRPr="009A0F58" w:rsidSect="009A0F58">
      <w:pgSz w:w="11906" w:h="16838"/>
      <w:pgMar w:top="1417" w:right="1133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F7"/>
    <w:rsid w:val="005C3197"/>
    <w:rsid w:val="00735923"/>
    <w:rsid w:val="007420D8"/>
    <w:rsid w:val="008703F7"/>
    <w:rsid w:val="009A0F58"/>
    <w:rsid w:val="00D0542C"/>
    <w:rsid w:val="00F54752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D56B"/>
  <w15:docId w15:val="{F1F5A306-8644-4E8E-859E-125A148E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</dc:creator>
  <cp:lastModifiedBy>Olaf Lüttich</cp:lastModifiedBy>
  <cp:revision>5</cp:revision>
  <cp:lastPrinted>2024-01-11T22:54:00Z</cp:lastPrinted>
  <dcterms:created xsi:type="dcterms:W3CDTF">2024-01-11T22:53:00Z</dcterms:created>
  <dcterms:modified xsi:type="dcterms:W3CDTF">2024-01-11T23:15:00Z</dcterms:modified>
</cp:coreProperties>
</file>